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水发生态产业集团有限公司招聘计划表</w:t>
      </w:r>
    </w:p>
    <w:p/>
    <w:tbl>
      <w:tblPr>
        <w:tblStyle w:val="5"/>
        <w:tblW w:w="14142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85"/>
        <w:gridCol w:w="1302"/>
        <w:gridCol w:w="732"/>
        <w:gridCol w:w="4497"/>
        <w:gridCol w:w="4241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用人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449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424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任职条件</w:t>
            </w:r>
          </w:p>
        </w:tc>
        <w:tc>
          <w:tcPr>
            <w:tcW w:w="140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福建通海镍业科技有限公司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注册安全工程师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449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1.负责企业安全生产管理和检查并编写安全检查报告；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2.负责对企业的安全现状进行评估；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3.负责对员工进行安全培训；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4.负责安全生产事故分析与应急处理等。</w:t>
            </w:r>
          </w:p>
        </w:tc>
        <w:tc>
          <w:tcPr>
            <w:tcW w:w="4241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1.大专及以上学历,工程、安全等相关专业；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2.年龄45周岁以下，3年以上安全生产工作经验；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3.取得注册安全工程师职业资格；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4.具有一定团队管理经验，且具有较强的沟通能力。</w:t>
            </w:r>
          </w:p>
        </w:tc>
        <w:tc>
          <w:tcPr>
            <w:tcW w:w="140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福建省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将乐县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青岛阳林鸿化工有限公司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注册安全工程师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449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1.负责企业安全生产管理和检查并编写安全检查报告；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2.负责对企业的安全现状进行评估；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3.负责对员工进行安全培训；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4.负责安全生产事故分析与应急处理等。</w:t>
            </w:r>
          </w:p>
        </w:tc>
        <w:tc>
          <w:tcPr>
            <w:tcW w:w="4241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1.大专及以上学历，工程、安全、化学化工等相关专业；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2.年龄50周岁以下，5年以上化工企业生产安全管理经验；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3.有注册安全工程师证资格证书；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4.具有一定团队管理经验，且具有较强的沟通能力。</w:t>
            </w:r>
          </w:p>
        </w:tc>
        <w:tc>
          <w:tcPr>
            <w:tcW w:w="140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山东省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山东水发资源循环科技有限公司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市场开发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专员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97" w:type="dxa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1.负责开展市场调研、分析和预测，提出经营方向和市场定位的建议。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2.负责项目和业务的合作磋商、商务洽谈、合同拟定、签订及履行等工作。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3.负责组织编写招投标文件和开展招投标工作。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4.负责项目或业务的考察和调研，编写项目可研报告，对项目的可行性、政策法规、市场前景、预期收益、潜在风险等进行论证。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5.负责与相关部门沟通协作，做好项目规划设计、技术支持、收益测算等。</w:t>
            </w:r>
          </w:p>
        </w:tc>
        <w:tc>
          <w:tcPr>
            <w:tcW w:w="4241" w:type="dxa"/>
            <w:noWrap/>
            <w:vAlign w:val="center"/>
          </w:tcPr>
          <w:p>
            <w:pPr>
              <w:tabs>
                <w:tab w:val="left" w:pos="1493"/>
              </w:tabs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/>
              </w:rPr>
              <w:t xml:space="preserve">.大学本科及以上学历，市场营销、经济贸易、国际贸易、供应链管理等相关专业；                                                             2.年龄40周岁以下，具有水利、市政、建筑工程行业市场开发、工程招投标工作经验；                                    </w:t>
            </w:r>
          </w:p>
          <w:p>
            <w:pPr>
              <w:tabs>
                <w:tab w:val="left" w:pos="1493"/>
              </w:tabs>
              <w:jc w:val="left"/>
            </w:pPr>
            <w:r>
              <w:rPr>
                <w:rFonts w:hint="eastAsia"/>
              </w:rPr>
              <w:t>3.较好的市场洞察能力、分析能力、开拓能力，能适应短、长期出差；</w:t>
            </w:r>
          </w:p>
          <w:p>
            <w:pPr>
              <w:tabs>
                <w:tab w:val="left" w:pos="1493"/>
              </w:tabs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4.具有再生资源、污泥处理等业务的专业知识、工作经验和业绩案例者优先；                                                       5.持有工程类证书者优先，党员优先。</w:t>
            </w:r>
          </w:p>
        </w:tc>
        <w:tc>
          <w:tcPr>
            <w:tcW w:w="1405" w:type="dxa"/>
            <w:noWrap/>
            <w:vAlign w:val="center"/>
          </w:tcPr>
          <w:p>
            <w:pPr>
              <w:tabs>
                <w:tab w:val="left" w:pos="1493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山东省</w:t>
            </w:r>
          </w:p>
          <w:p>
            <w:pPr>
              <w:tabs>
                <w:tab w:val="left" w:pos="1493"/>
              </w:tabs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山东水发环境治理有限公司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工艺研发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高级专家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97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1.熟练掌握脱硫或脱硝工艺系统设计，能独立完成脱硫或脱硝工艺施工图设计及关键设备设计；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2.带领团队完成脱硫或脱硝工程的各阶段设计；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3.组织完成各项目施工图的设计、校核及校订审核；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4.编制设备采购技术规范书，提出设备采购技术参数，参与技术评标及技术协议鉴定，配合项目实施等技术工作；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5.负责市场营销中心技术支持工作，组织、审核市场前期技术方案编制及项目投标等工作。</w:t>
            </w:r>
          </w:p>
        </w:tc>
        <w:tc>
          <w:tcPr>
            <w:tcW w:w="4241" w:type="dxa"/>
            <w:vAlign w:val="center"/>
          </w:tcPr>
          <w:p>
            <w:pPr>
              <w:tabs>
                <w:tab w:val="left" w:pos="1493"/>
              </w:tabs>
              <w:jc w:val="left"/>
            </w:pPr>
            <w:r>
              <w:rPr>
                <w:rFonts w:hint="eastAsia"/>
              </w:rPr>
              <w:t>1.大学本科及以上学历，热能类（能源动力类、环境科学与工程类、机械设计及制造、自动化等）相关专业；</w:t>
            </w:r>
          </w:p>
          <w:p>
            <w:pPr>
              <w:tabs>
                <w:tab w:val="left" w:pos="1493"/>
              </w:tabs>
              <w:jc w:val="left"/>
            </w:pPr>
            <w:r>
              <w:rPr>
                <w:rFonts w:hint="eastAsia"/>
              </w:rPr>
              <w:t>2.年龄50周岁以下，8年以上研发设计工作经验，5年以上设计研发团队管理工作经验；</w:t>
            </w:r>
          </w:p>
          <w:p>
            <w:pPr>
              <w:tabs>
                <w:tab w:val="left" w:pos="1493"/>
              </w:tabs>
              <w:jc w:val="left"/>
            </w:pPr>
            <w:r>
              <w:rPr>
                <w:rFonts w:hint="eastAsia"/>
              </w:rPr>
              <w:t>3.从事脱硫脱硝或者除尘系统设计5年以上；</w:t>
            </w:r>
          </w:p>
          <w:p>
            <w:pPr>
              <w:tabs>
                <w:tab w:val="left" w:pos="1493"/>
              </w:tabs>
              <w:jc w:val="left"/>
            </w:pPr>
            <w:r>
              <w:rPr>
                <w:rFonts w:hint="eastAsia"/>
              </w:rPr>
              <w:t>4.能独立承担脱硫脱硝除尘等工艺的设计；</w:t>
            </w:r>
          </w:p>
          <w:p>
            <w:pPr>
              <w:tabs>
                <w:tab w:val="left" w:pos="1493"/>
              </w:tabs>
              <w:jc w:val="left"/>
            </w:pPr>
            <w:r>
              <w:rPr>
                <w:rFonts w:hint="eastAsia"/>
              </w:rPr>
              <w:t xml:space="preserve">5.具有技术管理、过程管理等方面知识和能力，熟悉新产品研发流程； </w:t>
            </w:r>
          </w:p>
          <w:p>
            <w:pPr>
              <w:tabs>
                <w:tab w:val="left" w:pos="1493"/>
              </w:tabs>
              <w:jc w:val="left"/>
            </w:pPr>
            <w:r>
              <w:rPr>
                <w:rFonts w:hint="eastAsia"/>
              </w:rPr>
              <w:t>6.具有较强组织协调、判断、执行力。</w:t>
            </w:r>
          </w:p>
        </w:tc>
        <w:tc>
          <w:tcPr>
            <w:tcW w:w="1405" w:type="dxa"/>
            <w:vAlign w:val="center"/>
          </w:tcPr>
          <w:p>
            <w:pPr>
              <w:tabs>
                <w:tab w:val="left" w:pos="1493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山东省</w:t>
            </w:r>
          </w:p>
          <w:p>
            <w:pPr>
              <w:tabs>
                <w:tab w:val="left" w:pos="1493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山东水发环境治理有限公司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工艺研发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专家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97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1.负责设计部各专业工程方案审核优化，包括土建专业、工艺专业、钢结构专业；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2.负责各专业材料及设备采购提资单的审核；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3.负责脱硫脱硝除尘及新工艺的工艺参数选择及工艺计算；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4.负责项目的前期搜资及成本核算工作；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5.负责设计部人员的培训及选拔工作；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6.负责公司每年的研发任务，以及专利编写工作；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7.负责项目的调试及验收工作。</w:t>
            </w:r>
          </w:p>
        </w:tc>
        <w:tc>
          <w:tcPr>
            <w:tcW w:w="424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1.大学本科及以上学历，热能类（能源动力类、环境科学与工程类、机械设计及制造、自动化等）相关专业；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2.年龄50周岁以下，从事脱硫脱硝或者除尘系统设计5年以上；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3.从事设计部经理管理岗位3年以上；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4.能独立承担脱硫脱硝除尘等工艺的设计；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5.经验丰富，能力突出者可适当放宽条件。</w:t>
            </w:r>
          </w:p>
        </w:tc>
        <w:tc>
          <w:tcPr>
            <w:tcW w:w="1405" w:type="dxa"/>
            <w:vAlign w:val="center"/>
          </w:tcPr>
          <w:p>
            <w:pPr>
              <w:tabs>
                <w:tab w:val="left" w:pos="1493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lang w:val="en-US" w:eastAsia="zh-CN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湖北景目环保科技有限公司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市场部经理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44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1.依据公司整体战略,组织制定营销战略规划和业务方案；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2.依据公司整体业务目标制定并组织实施业务全过程,完成业务任务及回款任务；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3.掌握市场动态,进行客户分析,建立客户关系,挖掘用户需求；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4.规划公司业务系统的整体运营、业务方向,建立健全各项规章制度；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5.监督、检查、督促区域经理编制年季月度营销计划；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6.定期汇总、整理、分析各项营销计划实施情况并上报；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7.处理客户投诉,跟踪处理投诉结果,进行客户满意度调查；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8.拓宽技术渠道，协助公司与外部高校、科研院所等研发协作单位进行技术交流和技术合作。</w:t>
            </w:r>
          </w:p>
        </w:tc>
        <w:tc>
          <w:tcPr>
            <w:tcW w:w="42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1.大学本科及以上学历，条件优秀适当放开；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2.年龄45周岁以下，10年以上市场业务经验；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3.有很强的分析、判断能力，能够正确处理供销工作中出现的复杂问题；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4.拓宽技术渠道，协助公司与外部高校、科研院所等研发协作单位进行技术交流和技术合作。</w:t>
            </w:r>
          </w:p>
        </w:tc>
        <w:tc>
          <w:tcPr>
            <w:tcW w:w="1405" w:type="dxa"/>
            <w:vAlign w:val="center"/>
          </w:tcPr>
          <w:p>
            <w:pPr>
              <w:tabs>
                <w:tab w:val="left" w:pos="1493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湖北省</w:t>
            </w:r>
          </w:p>
          <w:p>
            <w:pPr>
              <w:tabs>
                <w:tab w:val="left" w:pos="1493"/>
              </w:tabs>
              <w:jc w:val="center"/>
              <w:rPr>
                <w:rFonts w:hint="default" w:ascii="宋体" w:hAnsi="宋体" w:cs="宋体" w:eastAsiaTheme="minorEastAsia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天门市</w:t>
            </w:r>
          </w:p>
        </w:tc>
      </w:tr>
    </w:tbl>
    <w:p/>
    <w:p>
      <w:pPr>
        <w:pStyle w:val="2"/>
      </w:pPr>
    </w:p>
    <w:sectPr>
      <w:pgSz w:w="16838" w:h="11906" w:orient="landscape"/>
      <w:pgMar w:top="709" w:right="1440" w:bottom="127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YzQwOWJmOGIxMmU1YWNmZThhNTE4YTI5Nzg2OTcifQ=="/>
  </w:docVars>
  <w:rsids>
    <w:rsidRoot w:val="00EC6BFC"/>
    <w:rsid w:val="00006926"/>
    <w:rsid w:val="00052EAE"/>
    <w:rsid w:val="000A03BC"/>
    <w:rsid w:val="000C682D"/>
    <w:rsid w:val="00117993"/>
    <w:rsid w:val="0014158D"/>
    <w:rsid w:val="00217078"/>
    <w:rsid w:val="00232ADE"/>
    <w:rsid w:val="0027150E"/>
    <w:rsid w:val="003C764E"/>
    <w:rsid w:val="00406E0E"/>
    <w:rsid w:val="00464C84"/>
    <w:rsid w:val="0060636A"/>
    <w:rsid w:val="00664683"/>
    <w:rsid w:val="006B615E"/>
    <w:rsid w:val="006C63B3"/>
    <w:rsid w:val="00700890"/>
    <w:rsid w:val="00773434"/>
    <w:rsid w:val="00775F1E"/>
    <w:rsid w:val="007E3698"/>
    <w:rsid w:val="007F6EB3"/>
    <w:rsid w:val="00856BDD"/>
    <w:rsid w:val="00A24A76"/>
    <w:rsid w:val="00A34F22"/>
    <w:rsid w:val="00A35937"/>
    <w:rsid w:val="00AA4E41"/>
    <w:rsid w:val="00AA728D"/>
    <w:rsid w:val="00B4515D"/>
    <w:rsid w:val="00B852D6"/>
    <w:rsid w:val="00BA7C03"/>
    <w:rsid w:val="00C1745F"/>
    <w:rsid w:val="00C50012"/>
    <w:rsid w:val="00C725FF"/>
    <w:rsid w:val="00DD044C"/>
    <w:rsid w:val="00DE15B1"/>
    <w:rsid w:val="00E40486"/>
    <w:rsid w:val="00EC6BFC"/>
    <w:rsid w:val="00ED787A"/>
    <w:rsid w:val="00F15183"/>
    <w:rsid w:val="00F876DC"/>
    <w:rsid w:val="0BA978EB"/>
    <w:rsid w:val="0EE82166"/>
    <w:rsid w:val="122907E8"/>
    <w:rsid w:val="3D2E4C6A"/>
    <w:rsid w:val="50416DDC"/>
    <w:rsid w:val="5D9E3405"/>
    <w:rsid w:val="65112032"/>
    <w:rsid w:val="7C9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</Company>
  <Pages>3</Pages>
  <Words>1793</Words>
  <Characters>1861</Characters>
  <Lines>15</Lines>
  <Paragraphs>4</Paragraphs>
  <TotalTime>2</TotalTime>
  <ScaleCrop>false</ScaleCrop>
  <LinksUpToDate>false</LinksUpToDate>
  <CharactersWithSpaces>2014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2021-04-27T02:04:00Z</dcterms:created>
  <dc:creator>user</dc:creator>
  <cp:lastModifiedBy>王贺</cp:lastModifiedBy>
  <dcterms:modified xsi:type="dcterms:W3CDTF">2022-12-13T01:10:20Z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6D87D74AFEEB4545978AEA23F5EC9EF6</vt:lpwstr>
  </property>
</Properties>
</file>