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432" w:lineRule="atLeas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tbl>
      <w:tblPr>
        <w:tblStyle w:val="4"/>
        <w:tblW w:w="9401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1326"/>
        <w:gridCol w:w="952"/>
        <w:gridCol w:w="462"/>
        <w:gridCol w:w="697"/>
        <w:gridCol w:w="861"/>
        <w:gridCol w:w="918"/>
        <w:gridCol w:w="388"/>
        <w:gridCol w:w="1113"/>
        <w:gridCol w:w="1096"/>
        <w:gridCol w:w="1588"/>
      </w:tblGrid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9401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仿宋_GB2312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沂水县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  <w:lang w:val="en-US" w:eastAsia="zh-CN"/>
              </w:rPr>
              <w:t>城市社区工作者招聘</w:t>
            </w:r>
            <w:r>
              <w:rPr>
                <w:rFonts w:hint="eastAsia" w:ascii="方正小标宋简体" w:hAnsi="宋体" w:eastAsia="方正小标宋简体" w:cs="仿宋_GB2312"/>
                <w:color w:val="00000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4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96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）周岁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紧急联系人及电话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54" w:hRule="exact"/>
          <w:jc w:val="center"/>
        </w:trPr>
        <w:tc>
          <w:tcPr>
            <w:tcW w:w="13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 历</w:t>
            </w:r>
          </w:p>
        </w:tc>
        <w:tc>
          <w:tcPr>
            <w:tcW w:w="14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9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特别是受到党纪、行政处分的情况，要如实填写）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075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从高中起按年月顺序填写）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及主要社会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90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58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11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4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本人承诺：本表所填内容真实无误，否则后果自负。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考生签字：</w:t>
            </w:r>
          </w:p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经审查，符合报考条件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审查人签字：</w:t>
            </w:r>
          </w:p>
          <w:p>
            <w:pPr>
              <w:widowControl/>
              <w:spacing w:before="156" w:beforeLines="50"/>
              <w:ind w:firstLine="1440" w:firstLineChars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F57D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next w:val="2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2022-09-05T16:50:07Z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