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7831" w:type="dxa"/>
        <w:jc w:val="center"/>
        <w:tblInd w:w="346" w:type="dxa"/>
        <w:shd w:val="clear"/>
        <w:tblLayout w:type="fixed"/>
        <w:tblCellMar>
          <w:top w:w="108" w:type="dxa"/>
          <w:left w:w="108" w:type="dxa"/>
          <w:bottom w:w="108" w:type="dxa"/>
          <w:right w:w="108" w:type="dxa"/>
        </w:tblCellMar>
      </w:tblPr>
      <w:tblGrid>
        <w:gridCol w:w="1168"/>
        <w:gridCol w:w="1135"/>
        <w:gridCol w:w="3414"/>
        <w:gridCol w:w="992"/>
        <w:gridCol w:w="1122"/>
      </w:tblGrid>
      <w:tr>
        <w:tblPrEx>
          <w:shd w:val="clear"/>
          <w:tblLayout w:type="fixed"/>
          <w:tblCellMar>
            <w:top w:w="108" w:type="dxa"/>
            <w:left w:w="108" w:type="dxa"/>
            <w:bottom w:w="108" w:type="dxa"/>
            <w:right w:w="108" w:type="dxa"/>
          </w:tblCellMar>
        </w:tblPrEx>
        <w:trPr>
          <w:jc w:val="center"/>
        </w:trPr>
        <w:tc>
          <w:tcPr>
            <w:tcW w:w="11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b/>
                <w:color w:val="616161"/>
                <w:kern w:val="0"/>
                <w:sz w:val="18"/>
                <w:szCs w:val="18"/>
                <w:bdr w:val="none" w:color="auto" w:sz="0" w:space="0"/>
                <w:lang w:val="en-US" w:eastAsia="zh-CN" w:bidi="ar"/>
              </w:rPr>
              <w:t>部门</w:t>
            </w: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b/>
                <w:color w:val="616161"/>
                <w:kern w:val="0"/>
                <w:sz w:val="18"/>
                <w:szCs w:val="18"/>
                <w:bdr w:val="none" w:color="auto" w:sz="0" w:space="0"/>
                <w:lang w:val="en-US" w:eastAsia="zh-CN" w:bidi="ar"/>
              </w:rPr>
              <w:t>招聘岗位</w:t>
            </w:r>
          </w:p>
        </w:tc>
        <w:tc>
          <w:tcPr>
            <w:tcW w:w="341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b/>
                <w:color w:val="616161"/>
                <w:kern w:val="0"/>
                <w:sz w:val="18"/>
                <w:szCs w:val="18"/>
                <w:bdr w:val="none" w:color="auto" w:sz="0" w:space="0"/>
                <w:lang w:val="en-US" w:eastAsia="zh-CN" w:bidi="ar"/>
              </w:rPr>
              <w:t>岗位要求</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b/>
                <w:color w:val="616161"/>
                <w:kern w:val="0"/>
                <w:sz w:val="18"/>
                <w:szCs w:val="18"/>
                <w:bdr w:val="none" w:color="auto" w:sz="0" w:space="0"/>
                <w:lang w:val="en-US" w:eastAsia="zh-CN" w:bidi="ar"/>
              </w:rPr>
              <w:t>招聘人数</w:t>
            </w:r>
          </w:p>
        </w:tc>
        <w:tc>
          <w:tcPr>
            <w:tcW w:w="11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b/>
                <w:color w:val="616161"/>
                <w:kern w:val="0"/>
                <w:sz w:val="18"/>
                <w:szCs w:val="18"/>
                <w:bdr w:val="none" w:color="auto" w:sz="0" w:space="0"/>
                <w:lang w:val="en-US" w:eastAsia="zh-CN" w:bidi="ar"/>
              </w:rPr>
              <w:t>工作地点</w:t>
            </w:r>
          </w:p>
        </w:tc>
      </w:tr>
      <w:tr>
        <w:tblPrEx>
          <w:shd w:val="clear"/>
          <w:tblLayout w:type="fixed"/>
          <w:tblCellMar>
            <w:top w:w="108" w:type="dxa"/>
            <w:left w:w="108" w:type="dxa"/>
            <w:bottom w:w="108" w:type="dxa"/>
            <w:right w:w="108" w:type="dxa"/>
          </w:tblCellMar>
        </w:tblPrEx>
        <w:trPr>
          <w:jc w:val="center"/>
        </w:trPr>
        <w:tc>
          <w:tcPr>
            <w:tcW w:w="11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办公室（安全保卫部）</w:t>
            </w: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文秘宣传岗</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1.具有3年及以上商业银行从业经历，2年及以上商业银行办公管理、信息宣传、品牌管理及相关工作经验；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2.熟练使用办公软件，熟悉公文写作和宣传工作，具有较强的文字表达能力和良好的组织策划、沟通协调能力；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3.具有较强的服务意识，有主流媒体从业经历者优先;</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4.具有硕士研究生学历者优先。</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1</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eastAsia"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人力资源</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管理岗</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1.具有3年及以上商业银行从业经验，2年及以上商业银行人力资源管理经验；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2.熟悉商业银行人力资源管理工作流程；有培训管理经验的优先；</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3.中共党员、硕士研究生学历者优先。</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1</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restart"/>
            <w:tcBorders>
              <w:top w:val="nil"/>
              <w:left w:val="single" w:color="auto" w:sz="4" w:space="0"/>
              <w:bottom w:val="nil"/>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公司银行部</w:t>
            </w: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公司业务</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产品经理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1.精通商业银行公司业务产品，具备较强的产品研究分析、设计能力和营销组织、策划能力；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2.具有较敏锐的市场洞察力、较强的风险识别能力与产品设计能力；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3.具有3年以上商业银行从业经验，2年以上商业银行公司产品经理岗位工作经验者优先；</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4.具有较强的市场拓展能力和风险防范意识，具有较高的市场敏感性；</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5.具有较强的营销、产品创新和沟通协调能力。</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4-5</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济南、德州、</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潍坊</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nil"/>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大客户</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管理岗</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1.熟悉商业银行信贷管理制度和风险管理流程；</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2.具有5年及以上对公授信业务经验；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3.具有较强的风险意识和风险识别、判断能力。</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1</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nil"/>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投行业务</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产品经理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1.熟悉投资银行市场和金融机构市场，善于发掘投资银行业务机会和开发创新型业务；</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2.熟悉债券承销、财务顾问、资本市场业务运作，能够主动开拓与实施；</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3.具有3年及以上商业银行从业经历，有2年及以上相关工作经验者优先。</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3-4</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济南、德州、</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潍坊</w:t>
            </w:r>
          </w:p>
        </w:tc>
      </w:tr>
      <w:tr>
        <w:tblPrEx>
          <w:shd w:val="clear"/>
          <w:tblLayout w:type="fixed"/>
          <w:tblCellMar>
            <w:top w:w="108" w:type="dxa"/>
            <w:left w:w="108" w:type="dxa"/>
            <w:bottom w:w="108" w:type="dxa"/>
            <w:right w:w="108" w:type="dxa"/>
          </w:tblCellMar>
        </w:tblPrEx>
        <w:trPr>
          <w:jc w:val="center"/>
        </w:trPr>
        <w:tc>
          <w:tcPr>
            <w:tcW w:w="11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资产营运中心资产管理部</w:t>
            </w: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金融市场业</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务产品经理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1.熟悉商业银行、券商、公私募基金、信托、保险等机构间渠道建设；</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2.具备债权类业务、股票质押融资、定向增发融资等股权类业务开发能力；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3.熟悉当地同业市场需求，具有丰富的同业客户资源；</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4.熟悉商业银行资产管理及国内银行业、证券业等金融行业的监管要求；</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5.具有3年及以上商业银行、证券、基金等从业经历，有2年及以上相关工作经验者优先。</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2-3</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济南、德州、</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潍坊</w:t>
            </w:r>
          </w:p>
        </w:tc>
      </w:tr>
      <w:tr>
        <w:tblPrEx>
          <w:shd w:val="clear"/>
          <w:tblLayout w:type="fixed"/>
          <w:tblCellMar>
            <w:top w:w="108" w:type="dxa"/>
            <w:left w:w="108" w:type="dxa"/>
            <w:bottom w:w="108" w:type="dxa"/>
            <w:right w:w="108" w:type="dxa"/>
          </w:tblCellMar>
        </w:tblPrEx>
        <w:trPr>
          <w:jc w:val="center"/>
        </w:trPr>
        <w:tc>
          <w:tcPr>
            <w:tcW w:w="11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国际业务部</w:t>
            </w: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直营中心</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客户经理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1.具有3年及以上对公授信业务经验，有国际贸易融资从业经验者优先；</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2.熟悉商业银行国际业务相关知识，掌握业务操作流程及相关业务制度。</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济南、烟台</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外汇会计</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1.具有3年及以上商业银行柜面外汇业务从业经验；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2.熟悉商业银行国际业务操作流程及相关业务制度。</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1-2</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国际结算岗</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1.具有2年及以上商业银行国际结算业务工作经验；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2.熟悉国家外汇政策法规及国际贸易相关知识；</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3.CDCS持证人员优先。</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2-3</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烟台</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国际业务</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产品经理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1.具有3年及以上商业银行国际业务结算或产品经理工作经验；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2.精通国际业务相关知识，熟悉贸易融资产品、熟悉代客资金交易产品、具备较强的产品研究、方案设计、营销组织策划和协调沟通能力；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3.具有较强的市场拓展意识和市场敏感度，熟悉当地市场人员优先。</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1-2</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烟台</w:t>
            </w:r>
          </w:p>
        </w:tc>
      </w:tr>
      <w:tr>
        <w:tblPrEx>
          <w:shd w:val="clear"/>
          <w:tblLayout w:type="fixed"/>
          <w:tblCellMar>
            <w:top w:w="108" w:type="dxa"/>
            <w:left w:w="108" w:type="dxa"/>
            <w:bottom w:w="108" w:type="dxa"/>
            <w:right w:w="108" w:type="dxa"/>
          </w:tblCellMar>
        </w:tblPrEx>
        <w:trPr>
          <w:jc w:val="center"/>
        </w:trPr>
        <w:tc>
          <w:tcPr>
            <w:tcW w:w="11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小企业信贷中心</w:t>
            </w: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小企业业务</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产品经理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1.具有3年及以上商业银行小企业业务营销或管理经验；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2.熟悉商业银行小企业各类产品及信贷业务流程，熟悉小企业业务考核及小企业客户经理管理制度；</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3.具备良好的沟通及问题解决能力，能够充分发挥管理、组织职能，具备良好的文字表达和风险识别能力，有一定的培训经验；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4.具备良好的市场拓展及营销组织管理能力；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5.良好的职业素养，熟悉经济金融法律、法规和银行业监管政策。</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小企业业务</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营销部门</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负责人</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1.具有3年及以上商业银行小企业业务营销或管理经历；</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2.熟悉经济金融法律、法规和银行业监管政策；</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 xml:space="preserve">3.具有较强的沟通及问题解决能力和良好的跨部门协调能力，能够充分发挥组织、管理和运作职能； </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4.具有较好的市场拓展及营销管理能力；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5.具有一定的领导能力和较强的团队组建及管理能力。</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济南、德州、</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烟台</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小企业</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客户经理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1.热爱小企业业务，具有1年及以上授信业务相关工作经验；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2.具有较强的风险识别能力和把控能力；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3.具有较好的市场拓展及营销能力。</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济南、德州、</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潍坊、烟台</w:t>
            </w:r>
          </w:p>
        </w:tc>
      </w:tr>
      <w:tr>
        <w:tblPrEx>
          <w:shd w:val="clear"/>
          <w:tblLayout w:type="fixed"/>
          <w:tblCellMar>
            <w:top w:w="108" w:type="dxa"/>
            <w:left w:w="108" w:type="dxa"/>
            <w:bottom w:w="108" w:type="dxa"/>
            <w:right w:w="108" w:type="dxa"/>
          </w:tblCellMar>
        </w:tblPrEx>
        <w:trPr>
          <w:jc w:val="center"/>
        </w:trPr>
        <w:tc>
          <w:tcPr>
            <w:tcW w:w="11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个人银行部</w:t>
            </w: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个贷业务</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产品经理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1.具有3年及以上商业银行从业经历，从事个贷业务管理工作2年及以上；</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 熟悉个人按揭、个人消费等个贷产品和业务流程；具有良好的个贷业务管理及考核经验；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3.具备良好的沟通及问题解决能力，能够充分发挥管理、组织职能，具备良好的文字表达和风险识别能力，有良好的培训经验；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4.熟悉当地楼盘按揭市场及政策，具备良好的市场拓展及营销组织管理能力；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5.具有良好的职业素养，熟悉经济金融法律、法规和银行业监管政策。</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零售业务</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客户经理</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及助理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1.熟悉零售银行产品及运营流程，善于规划和组织开展市场营销和推广活动；</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2.具备销售技巧和较强的服务意识，体察客户的敏感性，具有丰富的客户资源和良好的沟通协调、文字表达和风险识别能力；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3.具备2年及以上商业银行个人业务或营销岗位经历，有个贷业务工作经验者优先。</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济南、德州、</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潍坊、烟台</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理财经理</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及助理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1.具有1年及以上相关岗位工作经验；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2.掌握较丰富的零售业务相关知识，具有证券、投资、外汇、基金、保险、AFP或CFP等专业资质证书者优先。</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济南、德州、</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潍坊、烟台</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信用卡</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推广经理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1.熟悉信用卡产品的特性、分期功能，具有良好的市场洞察力和创新营销等相关专业知识；</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2.具有信用卡产品的推广渠道、推广方法及风险把控能力；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3.具备1年及以上银行相关工作经验。</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济南、德州、</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潍坊、烟台</w:t>
            </w:r>
          </w:p>
        </w:tc>
      </w:tr>
      <w:tr>
        <w:tblPrEx>
          <w:shd w:val="clear"/>
          <w:tblLayout w:type="fixed"/>
          <w:tblCellMar>
            <w:top w:w="108" w:type="dxa"/>
            <w:left w:w="108" w:type="dxa"/>
            <w:bottom w:w="108" w:type="dxa"/>
            <w:right w:w="108" w:type="dxa"/>
          </w:tblCellMar>
        </w:tblPrEx>
        <w:trPr>
          <w:jc w:val="center"/>
        </w:trPr>
        <w:tc>
          <w:tcPr>
            <w:tcW w:w="11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授信评审部</w:t>
            </w: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部门负责人</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1.具有8年及以上商业银行从业经历，其中4年及以上商业银行授信评审工作经验；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 熟悉商业银行主要金融产品，具有较强的风险意识，熟知授信评审、风险管理方面的法律、法规及监管要求；</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3.具有较强的学习、分析、判断及沟通表达能力。</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1-2</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授信审查岗</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1.经济、金融、会计等相关专业；</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2.3年及以上商业银行授信业务相关工作经验；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3.具备较强的宏观经济分析、行业分析、财务分析、文字表达能力，熟悉济南、烟台、东营、临沂等地区市场状况以及主要行业和企业情况；</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4.具备良好的职业素养，客观公正；</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5.具有注册会计师或律师资格者优先。</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核保经理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1.坚持原则，具有良好的职业道德和敬业精神，工作认真负责，有较强的职业敏感性；</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2.熟悉商业银行授信业务，了解相关业务法律规定；</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3.具有信贷、法律或资金业务相关岗位工作经历1年及以上。</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1-2</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风险管理部</w:t>
            </w: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资产保全</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1.具备3年及以上商业银行信贷工作经验或资产管理公司、律所、法院工作经历；</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2.熟悉信贷业务流程及相关规章制度。</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2-3</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小企业</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风险经理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1.熟悉商业银行小企业信贷管理制度和风险管理流程；</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2.具有5年及以上公司或小企业授信业务经验；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3.具有较强的风险意识和风险识别、判断能力。</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1-2</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贷后检查</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中心负责人</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1.5年及以上商业银行工作经验，其中3年及以上公司信贷或风险管理从业经历；</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2.具有较强的信贷风险识别能力及文字表达能力。</w:t>
            </w:r>
            <w:r>
              <w:rPr>
                <w:rFonts w:hint="eastAsia" w:ascii="宋体" w:hAnsi="宋体" w:eastAsia="宋体" w:cs="宋体"/>
                <w:color w:val="616161"/>
                <w:kern w:val="0"/>
                <w:sz w:val="18"/>
                <w:szCs w:val="18"/>
                <w:bdr w:val="none" w:color="auto" w:sz="0" w:space="0"/>
                <w:lang w:val="en-US" w:eastAsia="zh-CN" w:bidi="ar"/>
              </w:rPr>
              <w:t xml:space="preserve"> </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1</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贷后检查</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 xml:space="preserve">1.具备3年及以上商业银行工作经验，其中2年及以上公司信贷或风险管理从业经历； </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2.具有较强的信贷风险识别能力及文字表达能力。</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3-4</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合规部</w:t>
            </w: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法律事务岗</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1.法律专业毕业，全日制硕士研究生及以上学历，35周岁及以下；</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2.具备3年及以上金融、律所或法院工作经验；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3.取得律师资格；</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4.具备商业银行法律审查工作经验者优先。</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1-2</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trHeight w:val="2538" w:hRule="atLeast"/>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现场稽核岗</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 xml:space="preserve">1.具备5年及以上商业银行工作经验，其中3年及以上从事审计、授信审查等工作，掌握与内部审计相关的专业知识，具有较强的文字表达能力和独立思考、调查研究、分析判断能力，熟悉商业银行基本业务及运作流程； </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2.具备CPA、CIA、CISA以及会计师证书者优先。</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1-2</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000000"/>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计划财务部</w:t>
            </w:r>
          </w:p>
        </w:tc>
        <w:tc>
          <w:tcPr>
            <w:tcW w:w="113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资产负债</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管理岗</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1.具有5年及以上商业银行计划管理或资产负债管理工作经验（硕士研究生学历，相关工作年限可放宽为3年）；</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2.具备一定的宏观经济金融政策敏感度，具有较强的学习和理解能力、沟通协调能力；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3.具备熟练的计算机应用技能者优先考虑。</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1</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资金及统计</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管理岗</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1.原则上年龄在28岁及以下；</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2.熟悉资金统计规章制度，具有2年及以上商业银行资金管理、统计工作经验；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3.具有较强的学习能力、沟通协调能力；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4.</w:t>
            </w:r>
            <w:bookmarkStart w:id="0" w:name="OLE_LINK2"/>
            <w:bookmarkStart w:id="1" w:name="OLE_LINK1"/>
            <w:r>
              <w:rPr>
                <w:rFonts w:hint="eastAsia" w:ascii="宋体" w:hAnsi="宋体" w:eastAsia="宋体" w:cs="宋体"/>
                <w:color w:val="000000"/>
                <w:kern w:val="0"/>
                <w:sz w:val="18"/>
                <w:szCs w:val="18"/>
                <w:u w:val="none"/>
                <w:bdr w:val="none" w:color="auto" w:sz="0" w:space="0"/>
                <w:lang w:val="en-US" w:eastAsia="zh-CN" w:bidi="ar"/>
              </w:rPr>
              <w:t>具有硕士研究生学历者优先。</w:t>
            </w:r>
            <w:bookmarkEnd w:id="0"/>
            <w:bookmarkEnd w:id="1"/>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2</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济南、烟台</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财务管理岗</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1.具有3年及以上财务核算及财务管理工作经验，具有会计师、注册会计师资格研究生优先；</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2.熟悉财务运作基本程序及现行的各项财务规章制度；</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3.具有一定的文字表达能力和财务分析能力；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4.具有硕士研究生学历者优先。</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2</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济南、烟台</w:t>
            </w:r>
          </w:p>
        </w:tc>
      </w:tr>
      <w:tr>
        <w:tblPrEx>
          <w:shd w:val="clear"/>
          <w:tblLayout w:type="fixed"/>
          <w:tblCellMar>
            <w:top w:w="108" w:type="dxa"/>
            <w:left w:w="108" w:type="dxa"/>
            <w:bottom w:w="108" w:type="dxa"/>
            <w:right w:w="108" w:type="dxa"/>
          </w:tblCellMar>
        </w:tblPrEx>
        <w:trPr>
          <w:jc w:val="center"/>
        </w:trPr>
        <w:tc>
          <w:tcPr>
            <w:tcW w:w="11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会计科技部</w:t>
            </w: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营业主管</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1.具有5年及以上商业银行会计营业工作经历，其中管理经历1年以上；</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2.熟悉国家有关会计、结算等法规，熟悉、掌握商业银行会计核算及管理相关的各项规定和规程；</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3.坚持原则、具有较强的综合分析、政策把握能力。</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4</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事后监督</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1.具有5年及以上银行会计营业工作经历；</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2.熟悉柜面业务操作流程、商业银行会计核算及管理相关规定和规程。</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3</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放款审核</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1.具有3年及以上商业银行放款业务处理工作经验，具有放款业务与会计业务处理工作经验者优先；</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2.熟悉各项授信放款业务操作流程。</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5</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综合柜员</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1.具有3年及以上商业银行会计营业工作经历；</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2.熟悉柜面业务操作流程、商业银行会计核算及管理相关规定和规程。</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大堂经理</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1.年龄原则上30岁及以下，形象气质好；</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2.3年及以上柜员或大堂经理工作经历；</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3.亲和力强，有较好的沟通协调能力。</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4</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科技安全岗</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1.2年及以上金融信息安全管理经验；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2.熟悉信息安全管理体系标准，熟悉信息系统安全等级保护要求；</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3.了解信息安全技术与业界相关产品，熟悉网络、系统、数据库、应用等的安全要求及防护措施。</w:t>
            </w:r>
            <w:r>
              <w:rPr>
                <w:rFonts w:hint="eastAsia" w:ascii="宋体" w:hAnsi="宋体" w:eastAsia="宋体" w:cs="宋体"/>
                <w:color w:val="616161"/>
                <w:kern w:val="0"/>
                <w:sz w:val="18"/>
                <w:szCs w:val="18"/>
                <w:bdr w:val="none" w:color="auto" w:sz="0" w:space="0"/>
                <w:lang w:val="en-US" w:eastAsia="zh-CN" w:bidi="ar"/>
              </w:rPr>
              <w:t xml:space="preserve"> </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1-2</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技术支持岗</w:t>
            </w:r>
          </w:p>
        </w:tc>
        <w:tc>
          <w:tcPr>
            <w:tcW w:w="341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1.计算机相关专业，有计算机专业中、高级（网络、软件方面等）相关证书者优先；</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2.具有银行从业经验者优先。</w:t>
            </w:r>
          </w:p>
        </w:tc>
        <w:tc>
          <w:tcPr>
            <w:tcW w:w="99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1-2</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公司业务营销部门</w:t>
            </w:r>
          </w:p>
        </w:tc>
        <w:tc>
          <w:tcPr>
            <w:tcW w:w="113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公司业务</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部门负责人</w:t>
            </w:r>
          </w:p>
        </w:tc>
        <w:tc>
          <w:tcPr>
            <w:tcW w:w="341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1.3年及以上商业银行营销工作经验，5年及以上商业银行管理工作经验；</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2.熟悉经济金融环境，客户资源丰富，具有较强的市场开拓能力；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3.具有较强的组织管理能力、业务拓展能力和风险识别、控制能力。</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default" w:ascii="Arial" w:hAnsi="Arial" w:cs="Arial"/>
                <w:color w:val="616161"/>
                <w:sz w:val="18"/>
                <w:szCs w:val="18"/>
              </w:rPr>
            </w:pPr>
          </w:p>
        </w:tc>
        <w:tc>
          <w:tcPr>
            <w:tcW w:w="113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公司业务</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客户经理</w:t>
            </w:r>
          </w:p>
        </w:tc>
        <w:tc>
          <w:tcPr>
            <w:tcW w:w="341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1.具有较强的风险识别能力、市场营销能力，具有广泛的客户资源；</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2.具有3年及以上商业银行相关工作经验。</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济南、德州</w:t>
            </w:r>
          </w:p>
        </w:tc>
      </w:tr>
      <w:tr>
        <w:tblPrEx>
          <w:shd w:val="clear"/>
          <w:tblLayout w:type="fixed"/>
          <w:tblCellMar>
            <w:top w:w="108" w:type="dxa"/>
            <w:left w:w="108" w:type="dxa"/>
            <w:bottom w:w="108" w:type="dxa"/>
            <w:right w:w="108" w:type="dxa"/>
          </w:tblCellMar>
        </w:tblPrEx>
        <w:trPr>
          <w:jc w:val="center"/>
        </w:trPr>
        <w:tc>
          <w:tcPr>
            <w:tcW w:w="1168"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同城支行</w:t>
            </w:r>
          </w:p>
        </w:tc>
        <w:tc>
          <w:tcPr>
            <w:tcW w:w="113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负责人</w:t>
            </w:r>
          </w:p>
        </w:tc>
        <w:tc>
          <w:tcPr>
            <w:tcW w:w="341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1.原则上具有5年及以上商业银行从业经历；</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2.原则上具有2年及以上济南地区一级支行经营班子成员任职经历；</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3.全面理解国家经济、金融方针政策和金融业发展趋势，熟悉支行各类金融产品和服务，扎实的商业银行知识功底；</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4.具有广泛的客户群体、敏锐市场判断能力和市场营销能力；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5.具有较强的战略、策略化思维，较强的计划和实施执行能力及领导激励、沟通、协调团队能力，具有良好的职业操守、责任心强；</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6.特别优秀者条件可适当放宽。</w:t>
            </w:r>
            <w:r>
              <w:rPr>
                <w:rFonts w:hint="eastAsia" w:ascii="宋体" w:hAnsi="宋体" w:eastAsia="宋体" w:cs="宋体"/>
                <w:color w:val="616161"/>
                <w:kern w:val="0"/>
                <w:sz w:val="18"/>
                <w:szCs w:val="18"/>
                <w:bdr w:val="none" w:color="auto" w:sz="0" w:space="0"/>
                <w:lang w:val="en-US" w:eastAsia="zh-CN" w:bidi="ar"/>
              </w:rPr>
              <w:t xml:space="preserve"> </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济南</w:t>
            </w:r>
          </w:p>
        </w:tc>
      </w:tr>
      <w:tr>
        <w:tblPrEx>
          <w:shd w:val="clear"/>
          <w:tblLayout w:type="fixed"/>
          <w:tblCellMar>
            <w:top w:w="108" w:type="dxa"/>
            <w:left w:w="108" w:type="dxa"/>
            <w:bottom w:w="108" w:type="dxa"/>
            <w:right w:w="108" w:type="dxa"/>
          </w:tblCellMar>
        </w:tblPrEx>
        <w:trPr>
          <w:jc w:val="center"/>
        </w:trPr>
        <w:tc>
          <w:tcPr>
            <w:tcW w:w="1168"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地区业务部</w:t>
            </w:r>
          </w:p>
        </w:tc>
        <w:tc>
          <w:tcPr>
            <w:tcW w:w="113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负责人</w:t>
            </w:r>
          </w:p>
        </w:tc>
        <w:tc>
          <w:tcPr>
            <w:tcW w:w="341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1.具有8年及以上商业银行从业经历；</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2.原则上目前担任商业银行二级分行部门主要负责人或支行主要负责人及以上职务；</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3.全面理解国家经济、金融方针政策和金融业发展趋势，熟悉银行各类金融产品和服务，扎实的商业银行知识功底；</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4.熟悉该地区环境，能全面、深入地了解当地企业、行业和市场情况，能准确地把握客户和产品策略，有较强的市场拓展能力和风险管控能力；</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 xml:space="preserve">5.具有较强的战略、策略化思维，较强的计划和实施执行能力及领导激励、沟通、协调团队能力，具有良好的职业操守、责任心强； </w:t>
            </w:r>
          </w:p>
          <w:p>
            <w:pPr>
              <w:keepNext w:val="0"/>
              <w:keepLines w:val="0"/>
              <w:widowControl/>
              <w:suppressLineNumbers w:val="0"/>
              <w:spacing w:before="0" w:beforeAutospacing="0" w:after="0" w:afterAutospacing="0" w:line="312" w:lineRule="auto"/>
              <w:ind w:left="0" w:right="0"/>
              <w:jc w:val="left"/>
            </w:pPr>
            <w:r>
              <w:rPr>
                <w:rFonts w:hint="eastAsia" w:ascii="宋体" w:hAnsi="宋体" w:eastAsia="宋体" w:cs="宋体"/>
                <w:color w:val="000000"/>
                <w:kern w:val="0"/>
                <w:sz w:val="18"/>
                <w:szCs w:val="18"/>
                <w:bdr w:val="none" w:color="auto" w:sz="0" w:space="0"/>
                <w:lang w:val="en-US" w:eastAsia="zh-CN" w:bidi="ar"/>
              </w:rPr>
              <w:t>6.特别优秀者条件可适当放宽。</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若干</w:t>
            </w:r>
          </w:p>
        </w:tc>
        <w:tc>
          <w:tcPr>
            <w:tcW w:w="112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东营、临沂、</w:t>
            </w:r>
          </w:p>
          <w:p>
            <w:pPr>
              <w:keepNext w:val="0"/>
              <w:keepLines w:val="0"/>
              <w:widowControl/>
              <w:suppressLineNumbers w:val="0"/>
              <w:spacing w:before="0" w:beforeAutospacing="0" w:after="0" w:afterAutospacing="0" w:line="312" w:lineRule="auto"/>
              <w:ind w:left="0" w:right="0"/>
              <w:jc w:val="center"/>
            </w:pPr>
            <w:r>
              <w:rPr>
                <w:rFonts w:hint="eastAsia" w:ascii="宋体" w:hAnsi="宋体" w:eastAsia="宋体" w:cs="宋体"/>
                <w:color w:val="616161"/>
                <w:kern w:val="0"/>
                <w:sz w:val="18"/>
                <w:szCs w:val="18"/>
                <w:bdr w:val="none" w:color="auto" w:sz="0" w:space="0"/>
                <w:lang w:val="en-US" w:eastAsia="zh-CN" w:bidi="ar"/>
              </w:rPr>
              <w:t>淄博、济宁</w:t>
            </w:r>
          </w:p>
        </w:tc>
      </w:tr>
    </w:tbl>
    <w:p>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2663C"/>
    <w:rsid w:val="7CB266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5D5D5D"/>
      <w:sz w:val="18"/>
      <w:szCs w:val="18"/>
      <w:u w:val="none"/>
    </w:rPr>
  </w:style>
  <w:style w:type="character" w:styleId="4">
    <w:name w:val="Hyperlink"/>
    <w:basedOn w:val="2"/>
    <w:uiPriority w:val="0"/>
    <w:rPr>
      <w:color w:val="5D5D5D"/>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2016-02-22T06:56:00Z</dcterms:created>
  <dc:creator>Administrator</dc:creator>
  <cp:lastModifiedBy>Administrator</cp:lastModifiedBy>
  <dcterms:modified xsi:type="dcterms:W3CDTF">2016-02-22T06:57:16Z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